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F8E" w:rsidRDefault="00D16F8E" w:rsidP="00D16F8E">
      <w:r>
        <w:t>Hello … I can help Hello you do this assignment. Thank you</w:t>
      </w:r>
    </w:p>
    <w:p w:rsidR="00A07E07" w:rsidRDefault="00A07E07" w:rsidP="00A07E07">
      <w:pPr>
        <w:jc w:val="center"/>
        <w:rPr>
          <w:rFonts w:ascii="Times New Roman" w:hAnsi="Times New Roman" w:cs="Times New Roman"/>
          <w:sz w:val="24"/>
          <w:szCs w:val="24"/>
        </w:rPr>
      </w:pPr>
      <w:bookmarkStart w:id="0" w:name="_GoBack"/>
      <w:bookmarkEnd w:id="0"/>
    </w:p>
    <w:p w:rsidR="00A07E07" w:rsidRDefault="00A07E07" w:rsidP="00A07E07">
      <w:pPr>
        <w:jc w:val="center"/>
        <w:rPr>
          <w:rFonts w:ascii="Times New Roman" w:hAnsi="Times New Roman" w:cs="Times New Roman"/>
          <w:sz w:val="24"/>
          <w:szCs w:val="24"/>
        </w:rPr>
      </w:pPr>
    </w:p>
    <w:p w:rsidR="00A07E07" w:rsidRDefault="00A07E07" w:rsidP="00A07E07">
      <w:pPr>
        <w:jc w:val="center"/>
        <w:rPr>
          <w:rFonts w:ascii="Times New Roman" w:hAnsi="Times New Roman" w:cs="Times New Roman"/>
          <w:sz w:val="24"/>
          <w:szCs w:val="24"/>
        </w:rPr>
      </w:pPr>
    </w:p>
    <w:p w:rsidR="00A07E07" w:rsidRPr="00A07E07" w:rsidRDefault="00A07E07" w:rsidP="00A07E07">
      <w:pPr>
        <w:jc w:val="center"/>
        <w:rPr>
          <w:rFonts w:ascii="Times New Roman" w:hAnsi="Times New Roman" w:cs="Times New Roman"/>
          <w:sz w:val="24"/>
          <w:szCs w:val="24"/>
        </w:rPr>
      </w:pPr>
      <w:r w:rsidRPr="00A07E07">
        <w:rPr>
          <w:rFonts w:ascii="Times New Roman" w:hAnsi="Times New Roman" w:cs="Times New Roman"/>
          <w:sz w:val="24"/>
          <w:szCs w:val="24"/>
        </w:rPr>
        <w:t>Student name</w:t>
      </w:r>
    </w:p>
    <w:p w:rsidR="00A07E07" w:rsidRPr="00A07E07" w:rsidRDefault="00A07E07" w:rsidP="00A07E07">
      <w:pPr>
        <w:jc w:val="center"/>
        <w:rPr>
          <w:rFonts w:ascii="Times New Roman" w:hAnsi="Times New Roman" w:cs="Times New Roman"/>
          <w:sz w:val="24"/>
          <w:szCs w:val="24"/>
        </w:rPr>
      </w:pPr>
      <w:r w:rsidRPr="00A07E07">
        <w:rPr>
          <w:rFonts w:ascii="Times New Roman" w:hAnsi="Times New Roman" w:cs="Times New Roman"/>
          <w:sz w:val="24"/>
          <w:szCs w:val="24"/>
        </w:rPr>
        <w:t>Institution affiliation</w:t>
      </w:r>
    </w:p>
    <w:p w:rsidR="00A07E07" w:rsidRPr="00A07E07" w:rsidRDefault="00A07E07" w:rsidP="00A07E07">
      <w:pPr>
        <w:jc w:val="center"/>
        <w:rPr>
          <w:rFonts w:ascii="Times New Roman" w:hAnsi="Times New Roman" w:cs="Times New Roman"/>
          <w:sz w:val="24"/>
          <w:szCs w:val="24"/>
        </w:rPr>
      </w:pPr>
      <w:r w:rsidRPr="00A07E07">
        <w:rPr>
          <w:rFonts w:ascii="Times New Roman" w:hAnsi="Times New Roman" w:cs="Times New Roman"/>
          <w:sz w:val="24"/>
          <w:szCs w:val="24"/>
        </w:rPr>
        <w:t>Date</w:t>
      </w:r>
    </w:p>
    <w:p w:rsidR="00A07E07" w:rsidRPr="00A07E07" w:rsidRDefault="00A07E07" w:rsidP="00A07E07">
      <w:pPr>
        <w:jc w:val="center"/>
        <w:rPr>
          <w:rFonts w:ascii="Times New Roman" w:hAnsi="Times New Roman" w:cs="Times New Roman"/>
          <w:sz w:val="24"/>
          <w:szCs w:val="24"/>
        </w:rPr>
      </w:pPr>
      <w:r w:rsidRPr="00A07E07">
        <w:rPr>
          <w:rFonts w:ascii="Times New Roman" w:hAnsi="Times New Roman" w:cs="Times New Roman"/>
          <w:sz w:val="24"/>
          <w:szCs w:val="24"/>
        </w:rPr>
        <w:t>Course title</w:t>
      </w:r>
    </w:p>
    <w:p w:rsidR="00A07E07" w:rsidRPr="00A07E07" w:rsidRDefault="00A07E07" w:rsidP="00A07E07">
      <w:pPr>
        <w:jc w:val="center"/>
        <w:rPr>
          <w:rFonts w:ascii="Times New Roman" w:hAnsi="Times New Roman" w:cs="Times New Roman"/>
          <w:sz w:val="24"/>
          <w:szCs w:val="24"/>
        </w:rPr>
      </w:pPr>
      <w:r w:rsidRPr="00A07E07">
        <w:rPr>
          <w:rFonts w:ascii="Times New Roman" w:hAnsi="Times New Roman" w:cs="Times New Roman"/>
          <w:sz w:val="24"/>
          <w:szCs w:val="24"/>
        </w:rPr>
        <w:t>Discussion responses</w:t>
      </w:r>
    </w:p>
    <w:p w:rsidR="00A07E07" w:rsidRPr="00A07E07" w:rsidRDefault="00A07E07" w:rsidP="00A07E07">
      <w:pPr>
        <w:jc w:val="center"/>
        <w:rPr>
          <w:rFonts w:ascii="Times New Roman" w:hAnsi="Times New Roman" w:cs="Times New Roman"/>
          <w:sz w:val="24"/>
          <w:szCs w:val="24"/>
        </w:rPr>
      </w:pPr>
      <w:r w:rsidRPr="00A07E07">
        <w:rPr>
          <w:rFonts w:ascii="Times New Roman" w:hAnsi="Times New Roman" w:cs="Times New Roman"/>
          <w:sz w:val="24"/>
          <w:szCs w:val="24"/>
        </w:rPr>
        <w:br w:type="page"/>
      </w:r>
    </w:p>
    <w:p w:rsidR="00A07E07" w:rsidRDefault="00A07E07">
      <w:pPr>
        <w:rPr>
          <w:rFonts w:ascii="Times New Roman" w:hAnsi="Times New Roman" w:cs="Times New Roman"/>
          <w:b/>
          <w:sz w:val="24"/>
          <w:szCs w:val="24"/>
        </w:rPr>
      </w:pPr>
    </w:p>
    <w:p w:rsidR="00770950" w:rsidRPr="00171ECF" w:rsidRDefault="0000594D" w:rsidP="00A07E07">
      <w:pPr>
        <w:tabs>
          <w:tab w:val="left" w:pos="2700"/>
        </w:tabs>
        <w:spacing w:line="480" w:lineRule="auto"/>
        <w:jc w:val="center"/>
        <w:rPr>
          <w:rFonts w:ascii="Times New Roman" w:hAnsi="Times New Roman" w:cs="Times New Roman"/>
          <w:b/>
          <w:sz w:val="24"/>
          <w:szCs w:val="24"/>
        </w:rPr>
      </w:pPr>
      <w:r w:rsidRPr="00171ECF">
        <w:rPr>
          <w:rFonts w:ascii="Times New Roman" w:hAnsi="Times New Roman" w:cs="Times New Roman"/>
          <w:b/>
          <w:sz w:val="24"/>
          <w:szCs w:val="24"/>
        </w:rPr>
        <w:t>DISCUSSION RESPONSES</w:t>
      </w:r>
      <w:r w:rsidR="00F72B7D" w:rsidRPr="00171ECF">
        <w:rPr>
          <w:rFonts w:ascii="Times New Roman" w:hAnsi="Times New Roman" w:cs="Times New Roman"/>
          <w:b/>
          <w:sz w:val="24"/>
          <w:szCs w:val="24"/>
        </w:rPr>
        <w:br/>
      </w:r>
      <w:r w:rsidR="00F72B7D" w:rsidRPr="00171ECF">
        <w:rPr>
          <w:rFonts w:ascii="Times New Roman" w:hAnsi="Times New Roman" w:cs="Times New Roman"/>
          <w:b/>
          <w:sz w:val="24"/>
          <w:szCs w:val="24"/>
        </w:rPr>
        <w:br/>
        <w:t xml:space="preserve">scenario </w:t>
      </w:r>
      <w:r w:rsidR="00770950" w:rsidRPr="00171ECF">
        <w:rPr>
          <w:rFonts w:ascii="Times New Roman" w:hAnsi="Times New Roman" w:cs="Times New Roman"/>
          <w:b/>
          <w:sz w:val="24"/>
          <w:szCs w:val="24"/>
        </w:rPr>
        <w:t>A</w:t>
      </w:r>
      <w:r w:rsidR="00770950" w:rsidRPr="00171ECF">
        <w:rPr>
          <w:rFonts w:ascii="Times New Roman" w:hAnsi="Times New Roman" w:cs="Times New Roman"/>
          <w:b/>
          <w:sz w:val="24"/>
          <w:szCs w:val="24"/>
        </w:rPr>
        <w:br/>
      </w:r>
    </w:p>
    <w:p w:rsidR="00770950" w:rsidRPr="00171ECF" w:rsidRDefault="00F72B7D" w:rsidP="00171ECF">
      <w:pPr>
        <w:spacing w:line="480" w:lineRule="auto"/>
        <w:jc w:val="both"/>
        <w:rPr>
          <w:rFonts w:ascii="Times New Roman" w:hAnsi="Times New Roman" w:cs="Times New Roman"/>
          <w:sz w:val="24"/>
          <w:szCs w:val="24"/>
        </w:rPr>
      </w:pPr>
      <w:r w:rsidRPr="00171ECF">
        <w:rPr>
          <w:rFonts w:ascii="Times New Roman" w:hAnsi="Times New Roman" w:cs="Times New Roman"/>
          <w:sz w:val="24"/>
          <w:szCs w:val="24"/>
        </w:rPr>
        <w:t>Q1. The accounti</w:t>
      </w:r>
      <w:r w:rsidR="00645E93" w:rsidRPr="00171ECF">
        <w:rPr>
          <w:rFonts w:ascii="Times New Roman" w:hAnsi="Times New Roman" w:cs="Times New Roman"/>
          <w:sz w:val="24"/>
          <w:szCs w:val="24"/>
        </w:rPr>
        <w:t>ng method used in this case was</w:t>
      </w:r>
      <w:r w:rsidR="00770950" w:rsidRPr="00171ECF">
        <w:rPr>
          <w:rFonts w:ascii="Times New Roman" w:hAnsi="Times New Roman" w:cs="Times New Roman"/>
          <w:sz w:val="24"/>
          <w:szCs w:val="24"/>
        </w:rPr>
        <w:t xml:space="preserve"> cash basis- this is because</w:t>
      </w:r>
      <w:r w:rsidRPr="00171ECF">
        <w:rPr>
          <w:rFonts w:ascii="Times New Roman" w:hAnsi="Times New Roman" w:cs="Times New Roman"/>
          <w:sz w:val="24"/>
          <w:szCs w:val="24"/>
        </w:rPr>
        <w:t xml:space="preserve"> cash basis </w:t>
      </w:r>
    </w:p>
    <w:p w:rsidR="002E0C1F" w:rsidRPr="00171ECF" w:rsidRDefault="00A417A4" w:rsidP="00171ECF">
      <w:pPr>
        <w:spacing w:line="480" w:lineRule="auto"/>
        <w:jc w:val="both"/>
        <w:rPr>
          <w:rFonts w:ascii="Times New Roman" w:hAnsi="Times New Roman" w:cs="Times New Roman"/>
          <w:sz w:val="24"/>
          <w:szCs w:val="24"/>
        </w:rPr>
      </w:pPr>
      <w:r w:rsidRPr="00171ECF">
        <w:rPr>
          <w:rFonts w:ascii="Times New Roman" w:hAnsi="Times New Roman" w:cs="Times New Roman"/>
          <w:sz w:val="24"/>
          <w:szCs w:val="24"/>
        </w:rPr>
        <w:t>Acknowledges</w:t>
      </w:r>
      <w:r w:rsidR="00F72B7D" w:rsidRPr="00171ECF">
        <w:rPr>
          <w:rFonts w:ascii="Times New Roman" w:hAnsi="Times New Roman" w:cs="Times New Roman"/>
          <w:sz w:val="24"/>
          <w:szCs w:val="24"/>
        </w:rPr>
        <w:t xml:space="preserve"> income and expenditures</w:t>
      </w:r>
      <w:r w:rsidR="00645E93" w:rsidRPr="00171ECF">
        <w:rPr>
          <w:rFonts w:ascii="Times New Roman" w:hAnsi="Times New Roman" w:cs="Times New Roman"/>
          <w:sz w:val="24"/>
          <w:szCs w:val="24"/>
        </w:rPr>
        <w:t xml:space="preserve"> </w:t>
      </w:r>
      <w:r w:rsidR="00F72B7D" w:rsidRPr="00171ECF">
        <w:rPr>
          <w:rFonts w:ascii="Times New Roman" w:hAnsi="Times New Roman" w:cs="Times New Roman"/>
          <w:sz w:val="24"/>
          <w:szCs w:val="24"/>
        </w:rPr>
        <w:t>to the real time of cash flows. The income is recorded only when the money is received but when</w:t>
      </w:r>
      <w:r w:rsidR="00645E93" w:rsidRPr="00171ECF">
        <w:rPr>
          <w:rFonts w:ascii="Times New Roman" w:hAnsi="Times New Roman" w:cs="Times New Roman"/>
          <w:sz w:val="24"/>
          <w:szCs w:val="24"/>
        </w:rPr>
        <w:t xml:space="preserve"> </w:t>
      </w:r>
      <w:r w:rsidR="00F72B7D" w:rsidRPr="00171ECF">
        <w:rPr>
          <w:rFonts w:ascii="Times New Roman" w:hAnsi="Times New Roman" w:cs="Times New Roman"/>
          <w:sz w:val="24"/>
          <w:szCs w:val="24"/>
        </w:rPr>
        <w:t>it is earned. Expenditures are recorded immediately after they are paid but not when they are incurred.</w:t>
      </w:r>
    </w:p>
    <w:p w:rsidR="00F22C82" w:rsidRPr="00171ECF" w:rsidRDefault="00F22C82" w:rsidP="00171ECF">
      <w:pPr>
        <w:spacing w:line="480" w:lineRule="auto"/>
        <w:jc w:val="both"/>
        <w:rPr>
          <w:rFonts w:ascii="Times New Roman" w:hAnsi="Times New Roman" w:cs="Times New Roman"/>
          <w:sz w:val="24"/>
          <w:szCs w:val="24"/>
        </w:rPr>
      </w:pPr>
      <w:r w:rsidRPr="00171ECF">
        <w:rPr>
          <w:rFonts w:ascii="Times New Roman" w:hAnsi="Times New Roman" w:cs="Times New Roman"/>
          <w:sz w:val="24"/>
          <w:szCs w:val="24"/>
        </w:rPr>
        <w:t>Q2. Yes. He recorded the equipment as per the cash basis, that is, as per the day of purchase.</w:t>
      </w:r>
    </w:p>
    <w:p w:rsidR="00F22C82" w:rsidRPr="00171ECF" w:rsidRDefault="00F22C82" w:rsidP="00171ECF">
      <w:pPr>
        <w:spacing w:line="480" w:lineRule="auto"/>
        <w:jc w:val="both"/>
        <w:rPr>
          <w:rFonts w:ascii="Times New Roman" w:hAnsi="Times New Roman" w:cs="Times New Roman"/>
          <w:sz w:val="24"/>
          <w:szCs w:val="24"/>
        </w:rPr>
      </w:pPr>
      <w:r w:rsidRPr="00171ECF">
        <w:rPr>
          <w:rFonts w:ascii="Times New Roman" w:hAnsi="Times New Roman" w:cs="Times New Roman"/>
          <w:sz w:val="24"/>
          <w:szCs w:val="24"/>
        </w:rPr>
        <w:t xml:space="preserve">Q3. The GAAP principle in this scenario is </w:t>
      </w:r>
      <w:r w:rsidR="00645E93" w:rsidRPr="00171ECF">
        <w:rPr>
          <w:rFonts w:ascii="Times New Roman" w:hAnsi="Times New Roman" w:cs="Times New Roman"/>
          <w:sz w:val="24"/>
          <w:szCs w:val="24"/>
        </w:rPr>
        <w:t>the recognition principle because the company revel both income and expense when they accrue at the same time.</w:t>
      </w:r>
    </w:p>
    <w:p w:rsidR="00645E93" w:rsidRPr="00171ECF" w:rsidRDefault="00645E93" w:rsidP="00171ECF">
      <w:pPr>
        <w:spacing w:line="480" w:lineRule="auto"/>
        <w:jc w:val="both"/>
        <w:rPr>
          <w:rFonts w:ascii="Times New Roman" w:hAnsi="Times New Roman" w:cs="Times New Roman"/>
          <w:sz w:val="24"/>
          <w:szCs w:val="24"/>
        </w:rPr>
      </w:pPr>
    </w:p>
    <w:p w:rsidR="00645E93" w:rsidRPr="00171ECF" w:rsidRDefault="00645E93" w:rsidP="00171ECF">
      <w:pPr>
        <w:spacing w:line="480" w:lineRule="auto"/>
        <w:jc w:val="both"/>
        <w:rPr>
          <w:rFonts w:ascii="Times New Roman" w:hAnsi="Times New Roman" w:cs="Times New Roman"/>
          <w:b/>
          <w:sz w:val="24"/>
          <w:szCs w:val="24"/>
        </w:rPr>
      </w:pPr>
      <w:r w:rsidRPr="00171ECF">
        <w:rPr>
          <w:rFonts w:ascii="Times New Roman" w:hAnsi="Times New Roman" w:cs="Times New Roman"/>
          <w:b/>
          <w:sz w:val="24"/>
          <w:szCs w:val="24"/>
        </w:rPr>
        <w:t>Scenario B</w:t>
      </w:r>
    </w:p>
    <w:p w:rsidR="00645E93" w:rsidRPr="00171ECF" w:rsidRDefault="00645E93" w:rsidP="00171ECF">
      <w:pPr>
        <w:spacing w:line="480" w:lineRule="auto"/>
        <w:jc w:val="both"/>
        <w:rPr>
          <w:rFonts w:ascii="Times New Roman" w:hAnsi="Times New Roman" w:cs="Times New Roman"/>
          <w:sz w:val="24"/>
          <w:szCs w:val="24"/>
        </w:rPr>
      </w:pPr>
      <w:r w:rsidRPr="00171ECF">
        <w:rPr>
          <w:rFonts w:ascii="Times New Roman" w:hAnsi="Times New Roman" w:cs="Times New Roman"/>
          <w:sz w:val="24"/>
          <w:szCs w:val="24"/>
        </w:rPr>
        <w:t>Q1. Accrual method. Since both expenses and income are acknowledged the same time they are either earned or accrued</w:t>
      </w:r>
      <w:r w:rsidR="00114942" w:rsidRPr="00114942">
        <w:rPr>
          <w:rFonts w:ascii="Arial" w:hAnsi="Arial" w:cs="Arial"/>
          <w:color w:val="222222"/>
          <w:sz w:val="20"/>
          <w:szCs w:val="20"/>
          <w:shd w:val="clear" w:color="auto" w:fill="FFFFFF"/>
        </w:rPr>
        <w:t xml:space="preserve"> </w:t>
      </w:r>
      <w:r w:rsidR="00114942">
        <w:rPr>
          <w:rFonts w:ascii="Arial" w:hAnsi="Arial" w:cs="Arial"/>
          <w:color w:val="222222"/>
          <w:sz w:val="20"/>
          <w:szCs w:val="20"/>
          <w:shd w:val="clear" w:color="auto" w:fill="FFFFFF"/>
        </w:rPr>
        <w:t>(Guthrie, 1998)</w:t>
      </w:r>
      <w:r w:rsidRPr="00171ECF">
        <w:rPr>
          <w:rFonts w:ascii="Times New Roman" w:hAnsi="Times New Roman" w:cs="Times New Roman"/>
          <w:sz w:val="24"/>
          <w:szCs w:val="24"/>
        </w:rPr>
        <w:t>. Also her agent handled her financial transaction and acknowledged them as $ 400,000.</w:t>
      </w:r>
    </w:p>
    <w:p w:rsidR="00645E93" w:rsidRPr="00171ECF" w:rsidRDefault="00645E93" w:rsidP="00171ECF">
      <w:pPr>
        <w:spacing w:line="480" w:lineRule="auto"/>
        <w:jc w:val="both"/>
        <w:rPr>
          <w:rFonts w:ascii="Times New Roman" w:hAnsi="Times New Roman" w:cs="Times New Roman"/>
          <w:sz w:val="24"/>
          <w:szCs w:val="24"/>
        </w:rPr>
      </w:pPr>
      <w:r w:rsidRPr="00171ECF">
        <w:rPr>
          <w:rFonts w:ascii="Times New Roman" w:hAnsi="Times New Roman" w:cs="Times New Roman"/>
          <w:sz w:val="24"/>
          <w:szCs w:val="24"/>
        </w:rPr>
        <w:t>Q2. No. since he recorded the expenses when the concert was yet to be held.</w:t>
      </w:r>
      <w:r w:rsidR="00844F50" w:rsidRPr="00171ECF">
        <w:rPr>
          <w:rFonts w:ascii="Times New Roman" w:hAnsi="Times New Roman" w:cs="Times New Roman"/>
          <w:sz w:val="24"/>
          <w:szCs w:val="24"/>
        </w:rPr>
        <w:t xml:space="preserve"> However the recorded financial statements were reliable, but this method should be used when the goods or</w:t>
      </w:r>
      <w:r w:rsidR="009709E9" w:rsidRPr="00171ECF">
        <w:rPr>
          <w:rFonts w:ascii="Times New Roman" w:hAnsi="Times New Roman" w:cs="Times New Roman"/>
          <w:sz w:val="24"/>
          <w:szCs w:val="24"/>
        </w:rPr>
        <w:t xml:space="preserve"> services are delivered to the users.</w:t>
      </w:r>
    </w:p>
    <w:p w:rsidR="00DC7312" w:rsidRPr="00171ECF" w:rsidRDefault="00DC7312" w:rsidP="00171ECF">
      <w:pPr>
        <w:spacing w:line="480" w:lineRule="auto"/>
        <w:jc w:val="both"/>
        <w:rPr>
          <w:rFonts w:ascii="Times New Roman" w:hAnsi="Times New Roman" w:cs="Times New Roman"/>
          <w:sz w:val="24"/>
          <w:szCs w:val="24"/>
        </w:rPr>
      </w:pPr>
      <w:r w:rsidRPr="00171ECF">
        <w:rPr>
          <w:rFonts w:ascii="Times New Roman" w:hAnsi="Times New Roman" w:cs="Times New Roman"/>
          <w:sz w:val="24"/>
          <w:szCs w:val="24"/>
        </w:rPr>
        <w:lastRenderedPageBreak/>
        <w:t>Q3. The GAAP used is the Full Disclosure Principle since it focuses on all the scandals in accounting. It calls upon the companies to give out every aspects in their statements regarding finance.</w:t>
      </w:r>
      <w:r w:rsidR="00844F50" w:rsidRPr="00171ECF">
        <w:rPr>
          <w:rFonts w:ascii="Times New Roman" w:hAnsi="Times New Roman" w:cs="Times New Roman"/>
          <w:sz w:val="24"/>
          <w:szCs w:val="24"/>
        </w:rPr>
        <w:t xml:space="preserve"> Therefore it is correct according to the student response because the figures recorded appear before the usual event. Before Rihanna’s performance, her agent has already recorded the financial statements.</w:t>
      </w:r>
    </w:p>
    <w:p w:rsidR="008100DA" w:rsidRPr="00171ECF" w:rsidRDefault="008100DA" w:rsidP="00171ECF">
      <w:pPr>
        <w:spacing w:line="480" w:lineRule="auto"/>
        <w:jc w:val="both"/>
        <w:rPr>
          <w:rFonts w:ascii="Times New Roman" w:hAnsi="Times New Roman" w:cs="Times New Roman"/>
          <w:sz w:val="24"/>
          <w:szCs w:val="24"/>
        </w:rPr>
      </w:pPr>
      <w:r w:rsidRPr="00171ECF">
        <w:rPr>
          <w:rFonts w:ascii="Times New Roman" w:hAnsi="Times New Roman" w:cs="Times New Roman"/>
          <w:sz w:val="24"/>
          <w:szCs w:val="24"/>
        </w:rPr>
        <w:t>Response to scenario B.</w:t>
      </w:r>
    </w:p>
    <w:p w:rsidR="008100DA" w:rsidRPr="00171ECF" w:rsidRDefault="008100DA" w:rsidP="00171ECF">
      <w:pPr>
        <w:spacing w:line="480" w:lineRule="auto"/>
        <w:jc w:val="both"/>
        <w:rPr>
          <w:rFonts w:ascii="Times New Roman" w:hAnsi="Times New Roman" w:cs="Times New Roman"/>
          <w:sz w:val="24"/>
          <w:szCs w:val="24"/>
        </w:rPr>
      </w:pPr>
      <w:r w:rsidRPr="00171ECF">
        <w:rPr>
          <w:rFonts w:ascii="Times New Roman" w:hAnsi="Times New Roman" w:cs="Times New Roman"/>
          <w:sz w:val="24"/>
          <w:szCs w:val="24"/>
        </w:rPr>
        <w:t>Accrue accounting method involve record of cash in and out of the company whether the cash is received into the accounts or not. The main reason as to why we go with t</w:t>
      </w:r>
      <w:r w:rsidR="008D2126" w:rsidRPr="00171ECF">
        <w:rPr>
          <w:rFonts w:ascii="Times New Roman" w:hAnsi="Times New Roman" w:cs="Times New Roman"/>
          <w:sz w:val="24"/>
          <w:szCs w:val="24"/>
        </w:rPr>
        <w:t xml:space="preserve">his kind of response is because, the Rihanna’s agent records revenue before the actual performance and thus renders the argument a thought or planned income into the account. The incurred expenses in the Rihanna’s case is well outlined in her accounts before even the real performance is done. The GAAP method which has been used is </w:t>
      </w:r>
      <w:r w:rsidR="00E532D6" w:rsidRPr="00171ECF">
        <w:rPr>
          <w:rFonts w:ascii="Times New Roman" w:hAnsi="Times New Roman" w:cs="Times New Roman"/>
          <w:sz w:val="24"/>
          <w:szCs w:val="24"/>
        </w:rPr>
        <w:t>full disclosure principle because the financial statements are not clear whether the figures are correct or not. Also the agent has listed the figures not considering the outcome from the performance.</w:t>
      </w:r>
      <w:r w:rsidR="003454B9" w:rsidRPr="00171ECF">
        <w:rPr>
          <w:rFonts w:ascii="Times New Roman" w:hAnsi="Times New Roman" w:cs="Times New Roman"/>
          <w:sz w:val="24"/>
          <w:szCs w:val="24"/>
        </w:rPr>
        <w:t xml:space="preserve"> Therefore According to the student the answers are correct, that is Ashley Lee’s post.</w:t>
      </w:r>
    </w:p>
    <w:p w:rsidR="003454B9" w:rsidRPr="00171ECF" w:rsidRDefault="003454B9" w:rsidP="00171ECF">
      <w:pPr>
        <w:spacing w:line="480" w:lineRule="auto"/>
        <w:jc w:val="both"/>
        <w:rPr>
          <w:rFonts w:ascii="Times New Roman" w:hAnsi="Times New Roman" w:cs="Times New Roman"/>
          <w:sz w:val="24"/>
          <w:szCs w:val="24"/>
        </w:rPr>
      </w:pPr>
      <w:r w:rsidRPr="00171ECF">
        <w:rPr>
          <w:rFonts w:ascii="Times New Roman" w:hAnsi="Times New Roman" w:cs="Times New Roman"/>
          <w:sz w:val="24"/>
          <w:szCs w:val="24"/>
        </w:rPr>
        <w:t xml:space="preserve">The case of Kevina Mullen, is also </w:t>
      </w:r>
      <w:r w:rsidR="00171ECF" w:rsidRPr="00171ECF">
        <w:rPr>
          <w:rFonts w:ascii="Times New Roman" w:hAnsi="Times New Roman" w:cs="Times New Roman"/>
          <w:sz w:val="24"/>
          <w:szCs w:val="24"/>
        </w:rPr>
        <w:t>correct in that there is a proof</w:t>
      </w:r>
      <w:r w:rsidRPr="00171ECF">
        <w:rPr>
          <w:rFonts w:ascii="Times New Roman" w:hAnsi="Times New Roman" w:cs="Times New Roman"/>
          <w:sz w:val="24"/>
          <w:szCs w:val="24"/>
        </w:rPr>
        <w:t xml:space="preserve"> of accrual accounting method in the process of recording with the scenario B which involves the Rihanna’s agent. In order to make a major decision on the </w:t>
      </w:r>
      <w:r w:rsidR="003B2E4E" w:rsidRPr="00171ECF">
        <w:rPr>
          <w:rFonts w:ascii="Times New Roman" w:hAnsi="Times New Roman" w:cs="Times New Roman"/>
          <w:sz w:val="24"/>
          <w:szCs w:val="24"/>
        </w:rPr>
        <w:t xml:space="preserve">expenses to incur during the performance it was good to involve the accrual method of accounting and thus the recording before the actual day. The agent recorded $400,000 in revenue from the ticket sales in July, and on September the financial statements reflect. The agent used a rough estimates for the turn up and thus could change during the actual performance which gives me the chance of arguing that the GAAP method which was used is not correct and authentic. The GAAP principle which the agent uses in the case is full disclosure and revenue </w:t>
      </w:r>
      <w:r w:rsidR="003B2E4E" w:rsidRPr="00171ECF">
        <w:rPr>
          <w:rFonts w:ascii="Times New Roman" w:hAnsi="Times New Roman" w:cs="Times New Roman"/>
          <w:sz w:val="24"/>
          <w:szCs w:val="24"/>
        </w:rPr>
        <w:lastRenderedPageBreak/>
        <w:t>principles but does not fully qualify for the answer because of the earlier records done by the agents. The agent however does not report the case to anyone and uses a mere estimation which may be impacted greatly on the day of performance.</w:t>
      </w:r>
    </w:p>
    <w:p w:rsidR="00171ECF" w:rsidRPr="00171ECF" w:rsidRDefault="00171ECF" w:rsidP="00171ECF">
      <w:pPr>
        <w:spacing w:line="480" w:lineRule="auto"/>
        <w:jc w:val="both"/>
        <w:rPr>
          <w:rFonts w:ascii="Times New Roman" w:hAnsi="Times New Roman" w:cs="Times New Roman"/>
          <w:sz w:val="24"/>
          <w:szCs w:val="24"/>
        </w:rPr>
      </w:pPr>
      <w:r w:rsidRPr="00171ECF">
        <w:rPr>
          <w:rFonts w:ascii="Times New Roman" w:hAnsi="Times New Roman" w:cs="Times New Roman"/>
          <w:sz w:val="24"/>
          <w:szCs w:val="24"/>
        </w:rPr>
        <w:t>Jada Gaines argument does not divert from the rest of the students which states clearly the usage of accrual method of accounting and the GAAP method did not well apply brought about by the records done before the actual day of the Rihanna’s performance. The GAAP principle used is full disclosure or revenue because of the pre-determined figures recorded by the agent and also does not fully specify the origin of the figures used as estimates.</w:t>
      </w:r>
    </w:p>
    <w:p w:rsidR="00171ECF" w:rsidRPr="00171ECF" w:rsidRDefault="00171ECF" w:rsidP="00171ECF">
      <w:pPr>
        <w:spacing w:line="480" w:lineRule="auto"/>
        <w:jc w:val="both"/>
        <w:rPr>
          <w:rFonts w:ascii="Times New Roman" w:hAnsi="Times New Roman" w:cs="Times New Roman"/>
          <w:sz w:val="24"/>
          <w:szCs w:val="24"/>
        </w:rPr>
      </w:pPr>
      <w:r w:rsidRPr="00171ECF">
        <w:rPr>
          <w:rFonts w:ascii="Times New Roman" w:hAnsi="Times New Roman" w:cs="Times New Roman"/>
          <w:sz w:val="24"/>
          <w:szCs w:val="24"/>
        </w:rPr>
        <w:t>The students have proved beyond doubts that they understand the methods of accounting and GAAP principles applied in accounting thus their arguments are valid.</w:t>
      </w:r>
    </w:p>
    <w:p w:rsidR="003454B9" w:rsidRPr="00171ECF" w:rsidRDefault="003454B9" w:rsidP="00171ECF">
      <w:pPr>
        <w:spacing w:line="480" w:lineRule="auto"/>
        <w:jc w:val="both"/>
        <w:rPr>
          <w:rFonts w:ascii="Times New Roman" w:hAnsi="Times New Roman" w:cs="Times New Roman"/>
          <w:sz w:val="24"/>
          <w:szCs w:val="24"/>
        </w:rPr>
      </w:pPr>
    </w:p>
    <w:p w:rsidR="00DC7312" w:rsidRPr="00171ECF" w:rsidRDefault="00DC7312" w:rsidP="00171ECF">
      <w:pPr>
        <w:spacing w:line="480" w:lineRule="auto"/>
        <w:jc w:val="center"/>
        <w:rPr>
          <w:rFonts w:ascii="Times New Roman" w:hAnsi="Times New Roman" w:cs="Times New Roman"/>
          <w:sz w:val="24"/>
          <w:szCs w:val="24"/>
        </w:rPr>
      </w:pPr>
      <w:r w:rsidRPr="00171ECF">
        <w:rPr>
          <w:rFonts w:ascii="Times New Roman" w:hAnsi="Times New Roman" w:cs="Times New Roman"/>
          <w:sz w:val="24"/>
          <w:szCs w:val="24"/>
        </w:rPr>
        <w:br/>
      </w:r>
    </w:p>
    <w:p w:rsidR="00645E93" w:rsidRDefault="00645E93" w:rsidP="00171ECF">
      <w:pPr>
        <w:spacing w:line="480" w:lineRule="auto"/>
        <w:rPr>
          <w:rFonts w:ascii="Times New Roman" w:hAnsi="Times New Roman" w:cs="Times New Roman"/>
          <w:sz w:val="24"/>
          <w:szCs w:val="24"/>
        </w:rPr>
      </w:pPr>
    </w:p>
    <w:p w:rsidR="00114942" w:rsidRDefault="00114942" w:rsidP="00171ECF">
      <w:pPr>
        <w:spacing w:line="480" w:lineRule="auto"/>
        <w:rPr>
          <w:rFonts w:ascii="Times New Roman" w:hAnsi="Times New Roman" w:cs="Times New Roman"/>
          <w:sz w:val="24"/>
          <w:szCs w:val="24"/>
        </w:rPr>
      </w:pPr>
    </w:p>
    <w:p w:rsidR="00114942" w:rsidRDefault="00114942" w:rsidP="00171ECF">
      <w:pPr>
        <w:spacing w:line="480" w:lineRule="auto"/>
        <w:rPr>
          <w:rFonts w:ascii="Times New Roman" w:hAnsi="Times New Roman" w:cs="Times New Roman"/>
          <w:sz w:val="24"/>
          <w:szCs w:val="24"/>
        </w:rPr>
      </w:pPr>
    </w:p>
    <w:p w:rsidR="00114942" w:rsidRDefault="00114942" w:rsidP="00171ECF">
      <w:pPr>
        <w:spacing w:line="480" w:lineRule="auto"/>
        <w:rPr>
          <w:rFonts w:ascii="Times New Roman" w:hAnsi="Times New Roman" w:cs="Times New Roman"/>
          <w:sz w:val="24"/>
          <w:szCs w:val="24"/>
        </w:rPr>
      </w:pPr>
    </w:p>
    <w:p w:rsidR="00114942" w:rsidRDefault="00114942" w:rsidP="00171ECF">
      <w:pPr>
        <w:spacing w:line="480" w:lineRule="auto"/>
        <w:rPr>
          <w:rFonts w:ascii="Times New Roman" w:hAnsi="Times New Roman" w:cs="Times New Roman"/>
          <w:sz w:val="24"/>
          <w:szCs w:val="24"/>
        </w:rPr>
      </w:pPr>
    </w:p>
    <w:p w:rsidR="00114942" w:rsidRDefault="00114942" w:rsidP="00171ECF">
      <w:pPr>
        <w:spacing w:line="480" w:lineRule="auto"/>
        <w:rPr>
          <w:rFonts w:ascii="Times New Roman" w:hAnsi="Times New Roman" w:cs="Times New Roman"/>
          <w:sz w:val="24"/>
          <w:szCs w:val="24"/>
        </w:rPr>
      </w:pPr>
    </w:p>
    <w:p w:rsidR="00114942" w:rsidRDefault="00114942" w:rsidP="00171ECF">
      <w:pPr>
        <w:spacing w:line="480" w:lineRule="auto"/>
        <w:rPr>
          <w:rFonts w:ascii="Times New Roman" w:hAnsi="Times New Roman" w:cs="Times New Roman"/>
          <w:sz w:val="24"/>
          <w:szCs w:val="24"/>
        </w:rPr>
      </w:pPr>
    </w:p>
    <w:p w:rsidR="00114942" w:rsidRDefault="00114942" w:rsidP="00114942">
      <w:pPr>
        <w:spacing w:line="480" w:lineRule="auto"/>
        <w:jc w:val="center"/>
        <w:rPr>
          <w:rFonts w:ascii="Times New Roman" w:hAnsi="Times New Roman" w:cs="Times New Roman"/>
          <w:b/>
          <w:sz w:val="24"/>
          <w:szCs w:val="24"/>
        </w:rPr>
      </w:pPr>
      <w:r w:rsidRPr="00114942">
        <w:rPr>
          <w:rFonts w:ascii="Times New Roman" w:hAnsi="Times New Roman" w:cs="Times New Roman"/>
          <w:b/>
          <w:sz w:val="24"/>
          <w:szCs w:val="24"/>
        </w:rPr>
        <w:lastRenderedPageBreak/>
        <w:t>REFE</w:t>
      </w:r>
      <w:r>
        <w:rPr>
          <w:rFonts w:ascii="Times New Roman" w:hAnsi="Times New Roman" w:cs="Times New Roman"/>
          <w:b/>
          <w:sz w:val="24"/>
          <w:szCs w:val="24"/>
        </w:rPr>
        <w:t>RE</w:t>
      </w:r>
      <w:r w:rsidRPr="00114942">
        <w:rPr>
          <w:rFonts w:ascii="Times New Roman" w:hAnsi="Times New Roman" w:cs="Times New Roman"/>
          <w:b/>
          <w:sz w:val="24"/>
          <w:szCs w:val="24"/>
        </w:rPr>
        <w:t>NCES</w:t>
      </w:r>
      <w:r>
        <w:rPr>
          <w:rFonts w:ascii="Times New Roman" w:hAnsi="Times New Roman" w:cs="Times New Roman"/>
          <w:b/>
          <w:sz w:val="24"/>
          <w:szCs w:val="24"/>
        </w:rPr>
        <w:t xml:space="preserve"> </w:t>
      </w:r>
    </w:p>
    <w:p w:rsidR="00114942" w:rsidRPr="00114942" w:rsidRDefault="00114942" w:rsidP="00114942">
      <w:pPr>
        <w:spacing w:line="480" w:lineRule="auto"/>
        <w:rPr>
          <w:rFonts w:ascii="Arial" w:hAnsi="Arial" w:cs="Arial"/>
          <w:color w:val="222222"/>
          <w:sz w:val="20"/>
          <w:szCs w:val="20"/>
          <w:shd w:val="clear" w:color="auto" w:fill="FFFFFF"/>
        </w:rPr>
      </w:pPr>
      <w:r w:rsidRPr="00114942">
        <w:rPr>
          <w:rFonts w:ascii="Arial" w:hAnsi="Arial" w:cs="Arial"/>
          <w:color w:val="222222"/>
          <w:sz w:val="20"/>
          <w:szCs w:val="20"/>
          <w:shd w:val="clear" w:color="auto" w:fill="FFFFFF"/>
        </w:rPr>
        <w:t>Guthrie, J. (1998). Application of accrual accounting in the Australian public sector–rhetoric or reality. </w:t>
      </w:r>
      <w:r w:rsidRPr="00114942">
        <w:rPr>
          <w:rFonts w:ascii="Arial" w:hAnsi="Arial" w:cs="Arial"/>
          <w:iCs/>
          <w:color w:val="222222"/>
          <w:sz w:val="20"/>
          <w:szCs w:val="20"/>
          <w:shd w:val="clear" w:color="auto" w:fill="FFFFFF"/>
        </w:rPr>
        <w:t>Financial accountability &amp; management</w:t>
      </w:r>
      <w:r w:rsidRPr="00114942">
        <w:rPr>
          <w:rFonts w:ascii="Arial" w:hAnsi="Arial" w:cs="Arial"/>
          <w:color w:val="222222"/>
          <w:sz w:val="20"/>
          <w:szCs w:val="20"/>
          <w:shd w:val="clear" w:color="auto" w:fill="FFFFFF"/>
        </w:rPr>
        <w:t>, </w:t>
      </w:r>
      <w:r w:rsidRPr="00114942">
        <w:rPr>
          <w:rFonts w:ascii="Arial" w:hAnsi="Arial" w:cs="Arial"/>
          <w:iCs/>
          <w:color w:val="222222"/>
          <w:sz w:val="20"/>
          <w:szCs w:val="20"/>
          <w:shd w:val="clear" w:color="auto" w:fill="FFFFFF"/>
        </w:rPr>
        <w:t>14</w:t>
      </w:r>
      <w:r w:rsidRPr="00114942">
        <w:rPr>
          <w:rFonts w:ascii="Arial" w:hAnsi="Arial" w:cs="Arial"/>
          <w:color w:val="222222"/>
          <w:sz w:val="20"/>
          <w:szCs w:val="20"/>
          <w:shd w:val="clear" w:color="auto" w:fill="FFFFFF"/>
        </w:rPr>
        <w:t xml:space="preserve">(1), 1-19. </w:t>
      </w:r>
    </w:p>
    <w:p w:rsidR="00114942" w:rsidRDefault="00114942" w:rsidP="00114942">
      <w:pPr>
        <w:spacing w:line="480" w:lineRule="auto"/>
        <w:rPr>
          <w:rFonts w:ascii="Arial" w:hAnsi="Arial" w:cs="Arial"/>
          <w:color w:val="222222"/>
          <w:sz w:val="20"/>
          <w:szCs w:val="20"/>
          <w:shd w:val="clear" w:color="auto" w:fill="FFFFFF"/>
        </w:rPr>
      </w:pPr>
      <w:r w:rsidRPr="00114942">
        <w:rPr>
          <w:rFonts w:ascii="Arial" w:hAnsi="Arial" w:cs="Arial"/>
          <w:color w:val="222222"/>
          <w:sz w:val="20"/>
          <w:szCs w:val="20"/>
          <w:shd w:val="clear" w:color="auto" w:fill="FFFFFF"/>
        </w:rPr>
        <w:t>Lubbe, I., Modack, G., &amp; Watson, A. (2014). Financial accounting GAAP principles. </w:t>
      </w:r>
      <w:r w:rsidRPr="00114942">
        <w:rPr>
          <w:rFonts w:ascii="Arial" w:hAnsi="Arial" w:cs="Arial"/>
          <w:iCs/>
          <w:color w:val="222222"/>
          <w:sz w:val="20"/>
          <w:szCs w:val="20"/>
          <w:shd w:val="clear" w:color="auto" w:fill="FFFFFF"/>
        </w:rPr>
        <w:t>OUP Catalogue</w:t>
      </w:r>
      <w:r>
        <w:rPr>
          <w:rFonts w:ascii="Arial" w:hAnsi="Arial" w:cs="Arial"/>
          <w:color w:val="222222"/>
          <w:sz w:val="20"/>
          <w:szCs w:val="20"/>
          <w:shd w:val="clear" w:color="auto" w:fill="FFFFFF"/>
        </w:rPr>
        <w:t>.</w:t>
      </w:r>
    </w:p>
    <w:p w:rsidR="00114942" w:rsidRPr="00114942" w:rsidRDefault="00114942" w:rsidP="00114942">
      <w:pPr>
        <w:spacing w:line="480" w:lineRule="auto"/>
        <w:rPr>
          <w:rFonts w:ascii="Times New Roman" w:hAnsi="Times New Roman" w:cs="Times New Roman"/>
          <w:b/>
          <w:sz w:val="24"/>
          <w:szCs w:val="24"/>
        </w:rPr>
      </w:pPr>
    </w:p>
    <w:sectPr w:rsidR="00114942" w:rsidRPr="00114942" w:rsidSect="00A07E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F74" w:rsidRDefault="004E0F74" w:rsidP="00A07E07">
      <w:pPr>
        <w:spacing w:after="0" w:line="240" w:lineRule="auto"/>
      </w:pPr>
      <w:r>
        <w:separator/>
      </w:r>
    </w:p>
  </w:endnote>
  <w:endnote w:type="continuationSeparator" w:id="0">
    <w:p w:rsidR="004E0F74" w:rsidRDefault="004E0F74" w:rsidP="00A07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F74" w:rsidRDefault="004E0F74" w:rsidP="00A07E07">
      <w:pPr>
        <w:spacing w:after="0" w:line="240" w:lineRule="auto"/>
      </w:pPr>
      <w:r>
        <w:separator/>
      </w:r>
    </w:p>
  </w:footnote>
  <w:footnote w:type="continuationSeparator" w:id="0">
    <w:p w:rsidR="004E0F74" w:rsidRDefault="004E0F74" w:rsidP="00A07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E07" w:rsidRDefault="00A07E07" w:rsidP="00A07E07">
    <w:pPr>
      <w:pStyle w:val="Header"/>
      <w:jc w:val="center"/>
    </w:pPr>
    <w:r>
      <w:t xml:space="preserve">Discussion responses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E07" w:rsidRDefault="00A07E07">
    <w:pPr>
      <w:pStyle w:val="Header"/>
    </w:pPr>
    <w:r>
      <w:t>Running head: DISCUSSION RESPONSES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B7D"/>
    <w:rsid w:val="0000594D"/>
    <w:rsid w:val="00114942"/>
    <w:rsid w:val="00171ECF"/>
    <w:rsid w:val="001B54BA"/>
    <w:rsid w:val="002E0C1F"/>
    <w:rsid w:val="003454B9"/>
    <w:rsid w:val="003B2E4E"/>
    <w:rsid w:val="004E0F74"/>
    <w:rsid w:val="00645E93"/>
    <w:rsid w:val="00770950"/>
    <w:rsid w:val="008100DA"/>
    <w:rsid w:val="00844F50"/>
    <w:rsid w:val="008D2126"/>
    <w:rsid w:val="009709E9"/>
    <w:rsid w:val="00A03315"/>
    <w:rsid w:val="00A07E07"/>
    <w:rsid w:val="00A417A4"/>
    <w:rsid w:val="00B139B6"/>
    <w:rsid w:val="00C11478"/>
    <w:rsid w:val="00D16F8E"/>
    <w:rsid w:val="00DC7312"/>
    <w:rsid w:val="00E532D6"/>
    <w:rsid w:val="00F22C82"/>
    <w:rsid w:val="00F72B7D"/>
    <w:rsid w:val="00FF4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1B9438-5C49-40CD-BF38-5ED2AD1D1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E07"/>
  </w:style>
  <w:style w:type="paragraph" w:styleId="Footer">
    <w:name w:val="footer"/>
    <w:basedOn w:val="Normal"/>
    <w:link w:val="FooterChar"/>
    <w:uiPriority w:val="99"/>
    <w:unhideWhenUsed/>
    <w:rsid w:val="00A07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2018-03-17T21:06:00Z</dcterms:created>
  <dcterms:modified xsi:type="dcterms:W3CDTF">2018-03-17T21:06:00Z</dcterms:modified>
</cp:coreProperties>
</file>